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300"/>
        <w:jc w:val="righ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Mẫu số 23-DS (Ban hành kèm theo Nghị quyết số 01/2017/NQ-HĐTP ngày 13 tháng 01 năm 2017 của Hội đồng Thẩm phán Tòa án nhân dân tối cao)</w:t>
      </w:r>
    </w:p>
    <w:p>
      <w:pPr>
        <w:spacing w:after="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CỘNG HÒA XÃ HỘI CHỦ NGHĨA VIỆT NAM</w:t>
      </w:r>
    </w:p>
    <w:p>
      <w:pPr>
        <w:spacing w:after="20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u w:val="single"/>
        </w:rPr>
        <w:t xml:space="preserve">Độc lập - Tự do - Hạnh phúc</w:t>
      </w:r>
    </w:p>
    <w:p>
      <w:pPr>
        <w:spacing w:after="240" w:before="0" w:line="300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……(1)……, ngày …… tháng …… năm ………</w:t>
      </w:r>
    </w:p>
    <w:p>
      <w:pPr>
        <w:spacing w:after="6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ĐƠN KHỞI KIỆN</w:t>
      </w:r>
    </w:p>
    <w:p>
      <w:pPr>
        <w:spacing w:after="20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(V/v: Yêu cầu chia di sản thừa kế)</w:t>
      </w:r>
    </w:p>
    <w:p>
      <w:pPr>
        <w:spacing w:after="20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Kính gửi: Tòa án nhân dân (2)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Người khởi kiện: (3)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Địa chỉ: (4)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..............................................................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Số điện thoại: …………………… (nếu có); số fax: …………………… (nếu có)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Địa chỉ thư điện tử: ………………………………………………… (nếu có)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Người bị kiện: (5)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......................................................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Địa chỉ: (6)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..............................................................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Số điện thoại: …………………… (nếu có); số fax: …………………… (nếu có)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Địa chỉ thư điện tử: ………………………………………………… (nếu có)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Người có quyền, lợi ích được bảo vệ (nếu có): (7)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Địa chỉ: (8)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..............................................................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Số điện thoại: …………………… (nếu có); số fax: …………………… (nếu có)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Địa chỉ thư điện tử: ………………………………………………… (nếu có)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Người có quyền lợi, nghĩa vụ liên quan (nếu có): (9)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Địa chỉ: (10)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............................................................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Số điện thoại: …………………… (nếu có); số fax: …………………… (nếu có)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Địa chỉ thư điện tử: ………………………………………………… (nếu có)</w:t>
      </w:r>
    </w:p>
    <w:p>
      <w:pPr>
        <w:spacing w:after="80" w:before="12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Yêu cầu Tòa án giải quyết những vấn đề sau đây đối với người bị kiện: (11)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1. ........................................................................................................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2. ........................................................................................................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3. ........................................................................................................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Người làm chứng (nếu có): (12)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Địa chỉ: (13)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............................................................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Số điện thoại: …………………… (nếu có); số fax: …………………… (nếu có)</w:t>
      </w:r>
    </w:p>
    <w:p>
      <w:pPr>
        <w:spacing w:after="80" w:before="12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Danh mục tài liệu, chứng cứ kèm theo đơn khởi kiện gồm có: (14)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1. ........................................................................................................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2. ........................................................................................................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3. ........................................................................................................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(Các thông tin khác mà người khởi kiện xét thấy cần thiết cho việc giải quyết vụ án) (15)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..............................................................................................................</w:t>
      </w:r>
    </w:p>
    <w:p>
      <w:pPr>
        <w:spacing w:after="120" w:before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ind w:right="600"/>
        <w:jc w:val="righ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NGƯỜI KHỞI KIỆN (16)</w:t>
      </w:r>
    </w:p>
    <w:p>
      <w:pPr>
        <w:spacing w:after="1200"/>
        <w:ind w:right="500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(Ký, ghi rõ họ tên)</w:t>
      </w:r>
    </w:p>
    <w:p>
      <w:pPr>
        <w:spacing w:after="80" w:before="20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HƯỚNG DẪN GHI ĐƠN (áp dụng cho tranh chấp chia di sản thừa kế)</w:t>
      </w:r>
    </w:p>
    <w:p>
      <w:pPr>
        <w:spacing w:after="40" w:before="0" w:line="300"/>
        <w:jc w:val="both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(1) Ghi địa danh, ngày, tháng, năm làm đơn. Ví dụ: Hà Nội, ngày 20 tháng 10 năm 2026.</w:t>
      </w:r>
    </w:p>
    <w:p>
      <w:pPr>
        <w:spacing w:after="40" w:before="0" w:line="300"/>
        <w:jc w:val="both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(2) Ghi tên Tòa án nhân dân khu vực có thẩm quyền. Từ ngày 01/7/2025 không còn Tòa án nhân dân cấp huyện. Di sản là nhà, đất thì ghi Tòa án khu vực nơi có nhà, đất (điểm c khoản 1 Điều 39 Bộ luật Tố tụng dân sự 2015). Ví dụ: Tòa án nhân dân khu vực 7 - Hà Nội.</w:t>
      </w:r>
    </w:p>
    <w:p>
      <w:pPr>
        <w:spacing w:after="40" w:before="0" w:line="300"/>
        <w:jc w:val="both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(3), (5), (7), (9), (12) Cá nhân ghi họ tên, năm sinh, số định danh cá nhân; cơ quan, tổ chức ghi tên và người đại diện theo pháp luật.</w:t>
      </w:r>
    </w:p>
    <w:p>
      <w:pPr>
        <w:spacing w:after="40" w:before="0" w:line="300"/>
        <w:jc w:val="both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(4), (6), (8), (10), (13) Ghi nơi cư trú theo tên xã, phường, đặc khu và tỉnh, thành phố sau sắp xếp đơn vị hành chính. Không cần ghi quận, huyện.</w:t>
      </w:r>
    </w:p>
    <w:p>
      <w:pPr>
        <w:spacing w:after="40" w:before="0" w:line="300"/>
        <w:jc w:val="both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(9) Ghi những người thừa kế khác không khởi kiện và không bị kiện (nếu có), người đang quản lý di sản.</w:t>
      </w:r>
    </w:p>
    <w:p>
      <w:pPr>
        <w:spacing w:after="40" w:before="0" w:line="300"/>
        <w:jc w:val="both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(11) Ghi cụ thể: chia di sản của ai, gồm tài sản gì, theo di chúc hay theo pháp luật, chia hiện vật hay chia giá trị.</w:t>
      </w:r>
    </w:p>
    <w:p>
      <w:pPr>
        <w:spacing w:after="40" w:before="0" w:line="300"/>
        <w:jc w:val="both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(14) Ví dụ: trích lục khai tử của người để lại di sản; giấy tờ chứng minh quan hệ thừa kế (giấy khai sinh, giấy chứng nhận kết hôn); Giấy chứng nhận quyền sử dụng đất; di chúc (nếu có); bản sao căn cước của người khởi kiện. Không cần nộp sổ hộ khẩu.</w:t>
      </w:r>
    </w:p>
    <w:p>
      <w:pPr>
        <w:spacing w:after="40" w:before="0" w:line="300"/>
        <w:jc w:val="both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(16) Cá nhân ký và ghi rõ họ tên hoặc điểm chỉ; người đại diện ký thì ghi rõ tư cách đại diện.</w:t>
      </w:r>
    </w:p>
    <w:p>
      <w:pPr>
        <w:spacing w:after="40" w:before="0" w:line="300"/>
        <w:jc w:val="both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Mẫu do Công ty Luật Nhật Thư biên soạn theo Mẫu số 23-DS - luatnhatthu.vn - Hotline 088.6798.458</w:t>
      </w:r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Công ty Luật Nhật Thư</dc:creator>
  <cp:lastModifiedBy>Un-named</cp:lastModifiedBy>
  <cp:revision>1</cp:revision>
  <dcterms:created xsi:type="dcterms:W3CDTF">2026-10-27T08:56:13.861Z</dcterms:created>
  <dcterms:modified xsi:type="dcterms:W3CDTF">2026-10-27T08:56:13.861Z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